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F620B" w14:textId="77777777" w:rsidR="00913061" w:rsidRPr="00C325D4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/>
          <w:b/>
          <w:bCs/>
        </w:rPr>
        <w:t>XXX</w:t>
      </w:r>
      <w:r w:rsidRPr="00C325D4">
        <w:rPr>
          <w:rFonts w:ascii="Times New Roman" w:hAnsi="Times New Roman" w:cs="Times New Roman" w:hint="eastAsia"/>
          <w:b/>
          <w:bCs/>
        </w:rPr>
        <w:t>中學</w:t>
      </w:r>
    </w:p>
    <w:p w14:paraId="30C11A49" w14:textId="592FA08E" w:rsidR="00913061" w:rsidRPr="00C325D4" w:rsidRDefault="002C3633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2</w:t>
      </w:r>
      <w:r w:rsidRPr="00C325D4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xx</w:t>
      </w:r>
      <w:r w:rsidR="00913061" w:rsidRPr="00C325D4">
        <w:rPr>
          <w:rFonts w:ascii="Times New Roman" w:hAnsi="Times New Roman" w:cs="Times New Roman"/>
          <w:b/>
          <w:bCs/>
        </w:rPr>
        <w:t>-</w:t>
      </w:r>
      <w:r w:rsidRPr="00C325D4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xx</w:t>
      </w:r>
      <w:r w:rsidR="00913061" w:rsidRPr="00C325D4">
        <w:rPr>
          <w:rFonts w:ascii="Times New Roman" w:hAnsi="Times New Roman" w:cs="Times New Roman" w:hint="eastAsia"/>
          <w:b/>
          <w:bCs/>
        </w:rPr>
        <w:t>學年</w:t>
      </w:r>
    </w:p>
    <w:p w14:paraId="7B1A37A3" w14:textId="77777777" w:rsidR="00913061" w:rsidRPr="00C325D4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企業、會計與財務概論</w:t>
      </w:r>
    </w:p>
    <w:p w14:paraId="37D54F3E" w14:textId="77777777" w:rsidR="00913061" w:rsidRDefault="00913061" w:rsidP="00913061">
      <w:pPr>
        <w:jc w:val="center"/>
        <w:rPr>
          <w:rFonts w:ascii="Times New Roman" w:hAnsi="Times New Roman" w:cs="Times New Roman"/>
          <w:b/>
          <w:bCs/>
        </w:rPr>
      </w:pPr>
      <w:r w:rsidRPr="00C325D4">
        <w:rPr>
          <w:rFonts w:ascii="Times New Roman" w:hAnsi="Times New Roman" w:cs="Times New Roman" w:hint="eastAsia"/>
          <w:b/>
          <w:bCs/>
        </w:rPr>
        <w:t>主要商業功能</w:t>
      </w:r>
    </w:p>
    <w:p w14:paraId="5B08663B" w14:textId="6AA2ACC0" w:rsidR="00DA68EA" w:rsidRPr="00913061" w:rsidRDefault="00913061" w:rsidP="00913061">
      <w:pPr>
        <w:jc w:val="center"/>
        <w:rPr>
          <w:rFonts w:ascii="Times New Roman" w:hAnsi="Times New Roman" w:cs="Times New Roman"/>
          <w:b/>
          <w:bCs/>
          <w:color w:val="FF0000"/>
        </w:rPr>
      </w:pPr>
      <w:r w:rsidRPr="00C325D4">
        <w:rPr>
          <w:rFonts w:ascii="Times New Roman" w:hAnsi="Times New Roman" w:cs="Times New Roman" w:hint="eastAsia"/>
          <w:b/>
          <w:bCs/>
        </w:rPr>
        <w:t>功課工作紙二</w:t>
      </w:r>
    </w:p>
    <w:p w14:paraId="6C46D6B9" w14:textId="36B91648" w:rsidR="00DA68EA" w:rsidRDefault="00DA68EA" w:rsidP="00DA68EA">
      <w:pPr>
        <w:rPr>
          <w:rFonts w:ascii="Times New Roman" w:hAnsi="Times New Roman" w:cs="Times New Roman"/>
        </w:rPr>
      </w:pPr>
    </w:p>
    <w:p w14:paraId="1BF1EFF0" w14:textId="77777777" w:rsidR="00913061" w:rsidRDefault="00913061" w:rsidP="009130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姓名：</w:t>
      </w:r>
      <w:r>
        <w:rPr>
          <w:rFonts w:ascii="Times New Roman" w:hAnsi="Times New Roman" w:cs="Times New Roman"/>
        </w:rPr>
        <w:t xml:space="preserve"> _______________ </w:t>
      </w:r>
      <w:r>
        <w:rPr>
          <w:rFonts w:ascii="Times New Roman" w:hAnsi="Times New Roman" w:cs="Times New Roman" w:hint="eastAsia"/>
        </w:rPr>
        <w:t>班別：</w:t>
      </w:r>
      <w:r>
        <w:rPr>
          <w:rFonts w:ascii="Times New Roman" w:hAnsi="Times New Roman" w:cs="Times New Roman"/>
        </w:rPr>
        <w:t xml:space="preserve"> _______ </w:t>
      </w:r>
      <w:r>
        <w:rPr>
          <w:rFonts w:ascii="Times New Roman" w:hAnsi="Times New Roman" w:cs="Times New Roman" w:hint="eastAsia"/>
        </w:rPr>
        <w:t>日期：</w:t>
      </w:r>
      <w:r>
        <w:rPr>
          <w:rFonts w:ascii="Times New Roman" w:hAnsi="Times New Roman" w:cs="Times New Roman"/>
        </w:rPr>
        <w:t xml:space="preserve"> __________ </w:t>
      </w:r>
      <w:r>
        <w:rPr>
          <w:rFonts w:ascii="Times New Roman" w:hAnsi="Times New Roman" w:cs="Times New Roman" w:hint="eastAsia"/>
        </w:rPr>
        <w:t>分數：</w:t>
      </w:r>
      <w:r>
        <w:rPr>
          <w:rFonts w:ascii="Times New Roman" w:hAnsi="Times New Roman" w:cs="Times New Roman"/>
        </w:rPr>
        <w:t xml:space="preserve"> ______</w:t>
      </w:r>
    </w:p>
    <w:p w14:paraId="2B8E95A4" w14:textId="77777777" w:rsidR="00913061" w:rsidRDefault="00913061" w:rsidP="00913061">
      <w:pPr>
        <w:rPr>
          <w:rFonts w:ascii="Times New Roman" w:hAnsi="Times New Roman" w:cs="Times New Roman"/>
        </w:rPr>
      </w:pPr>
    </w:p>
    <w:p w14:paraId="180F8B0C" w14:textId="77777777" w:rsidR="00913061" w:rsidRPr="0000071F" w:rsidRDefault="00913061" w:rsidP="00913061">
      <w:pPr>
        <w:spacing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第一部分</w:t>
      </w:r>
      <w:r w:rsidRPr="00D63BD7">
        <w:rPr>
          <w:rFonts w:ascii="Times New Roman" w:hAnsi="Times New Roman" w:cs="Times New Roman" w:hint="eastAsia"/>
          <w:b/>
          <w:bCs/>
        </w:rPr>
        <w:t>：選擇題（</w:t>
      </w:r>
      <w:r w:rsidRPr="00D63BD7">
        <w:rPr>
          <w:rFonts w:ascii="Times New Roman" w:hAnsi="Times New Roman" w:cs="Times New Roman" w:hint="eastAsia"/>
          <w:b/>
          <w:bCs/>
        </w:rPr>
        <w:t>14</w:t>
      </w:r>
      <w:r w:rsidRPr="00D63BD7">
        <w:rPr>
          <w:rFonts w:ascii="Times New Roman" w:hAnsi="Times New Roman" w:cs="Times New Roman" w:hint="eastAsia"/>
          <w:b/>
          <w:bCs/>
        </w:rPr>
        <w:t>分，</w:t>
      </w:r>
      <w:r w:rsidRPr="00D63BD7">
        <w:rPr>
          <w:rFonts w:ascii="Times New Roman" w:hAnsi="Times New Roman" w:cs="Times New Roman" w:hint="eastAsia"/>
          <w:b/>
          <w:bCs/>
        </w:rPr>
        <w:t>2</w:t>
      </w:r>
      <w:r w:rsidRPr="00D63BD7">
        <w:rPr>
          <w:rFonts w:ascii="Times New Roman" w:hAnsi="Times New Roman" w:cs="Times New Roman" w:hint="eastAsia"/>
          <w:b/>
          <w:bCs/>
        </w:rPr>
        <w:t>分</w:t>
      </w:r>
      <w:r w:rsidRPr="00D63BD7">
        <w:rPr>
          <w:rFonts w:ascii="Times New Roman" w:hAnsi="Times New Roman" w:cs="Times New Roman" w:hint="eastAsia"/>
          <w:b/>
          <w:bCs/>
        </w:rPr>
        <w:t>@1</w:t>
      </w:r>
      <w:r w:rsidRPr="00D63BD7">
        <w:rPr>
          <w:rFonts w:ascii="Times New Roman" w:hAnsi="Times New Roman" w:cs="Times New Roman" w:hint="eastAsia"/>
          <w:b/>
          <w:bCs/>
        </w:rPr>
        <w:t>）</w:t>
      </w:r>
    </w:p>
    <w:p w14:paraId="42755187" w14:textId="77777777" w:rsidR="00DA68EA" w:rsidRPr="00913061" w:rsidRDefault="00DA68EA" w:rsidP="00867BA6">
      <w:pPr>
        <w:spacing w:line="276" w:lineRule="auto"/>
        <w:rPr>
          <w:rFonts w:ascii="Times New Roman" w:hAnsi="Times New Roman" w:cs="Times New Roman"/>
        </w:rPr>
      </w:pPr>
    </w:p>
    <w:p w14:paraId="79055CF8" w14:textId="7DCA29E6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一家蛋糕店的營銷經理想在雜誌上刊登廣告來宣傳新店</w:t>
      </w:r>
      <w:r w:rsidR="00D11A8E">
        <w:rPr>
          <w:rStyle w:val="y2iqfc"/>
          <w:rFonts w:ascii="新細明體" w:eastAsia="DengXian" w:hAnsi="新細明體" w:cs="新細明體" w:hint="eastAsia"/>
          <w:color w:val="202124"/>
          <w:sz w:val="24"/>
          <w:szCs w:val="24"/>
          <w:lang w:val="en"/>
        </w:rPr>
        <w:t>開張</w:t>
      </w: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  <w:r w:rsidRPr="00726A80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 </w:t>
      </w: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這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屬於</w:t>
      </w:r>
      <w:r w:rsidRPr="00726A80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4P</w:t>
      </w:r>
      <w:r>
        <w:rPr>
          <w:rStyle w:val="y2iqfc"/>
          <w:rFonts w:ascii="Times New Roman" w:hAnsi="Times New Roman" w:cs="Times New Roman"/>
          <w:color w:val="202124"/>
          <w:sz w:val="24"/>
          <w:szCs w:val="24"/>
        </w:rPr>
        <w:t>s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</w:rPr>
        <w:t>的</w:t>
      </w:r>
      <w:r w:rsidR="00D11A8E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</w:rPr>
        <w:t>哪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</w:rPr>
        <w:t>一項</w:t>
      </w:r>
      <w:r w:rsidRPr="00726A80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？</w:t>
      </w:r>
    </w:p>
    <w:p w14:paraId="5DCC813D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0986F7C6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726A80">
        <w:rPr>
          <w:rFonts w:ascii="新細明體" w:eastAsia="新細明體" w:hAnsi="新細明體" w:cs="新細明體" w:hint="eastAsia"/>
          <w:sz w:val="24"/>
          <w:szCs w:val="24"/>
        </w:rPr>
        <w:t>產品</w:t>
      </w:r>
    </w:p>
    <w:p w14:paraId="19DC2F03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價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格</w:t>
      </w:r>
    </w:p>
    <w:p w14:paraId="2F0455E4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分銷</w:t>
      </w:r>
    </w:p>
    <w:p w14:paraId="545FD076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Fonts w:ascii="新細明體" w:eastAsia="新細明體" w:hAnsi="新細明體" w:cs="新細明體" w:hint="eastAsia"/>
          <w:color w:val="202124"/>
          <w:sz w:val="24"/>
          <w:szCs w:val="24"/>
        </w:rPr>
        <w:t>推廣</w:t>
      </w:r>
    </w:p>
    <w:p w14:paraId="4864663D" w14:textId="77777777" w:rsidR="00B2175D" w:rsidRPr="00B2175D" w:rsidRDefault="00B2175D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30E07547" w14:textId="2542A448" w:rsidR="00E61CB1" w:rsidRDefault="00E61CB1" w:rsidP="00867BA6">
      <w:pPr>
        <w:spacing w:line="276" w:lineRule="auto"/>
        <w:jc w:val="both"/>
        <w:rPr>
          <w:rStyle w:val="y2iqfc"/>
          <w:rFonts w:ascii="新細明體" w:eastAsia="新細明體" w:hAnsi="新細明體" w:cs="新細明體"/>
          <w:color w:val="FF0000"/>
          <w:lang w:val="en"/>
        </w:rPr>
      </w:pPr>
    </w:p>
    <w:p w14:paraId="17774E7E" w14:textId="0408283E" w:rsidR="00B2175D" w:rsidRDefault="00B2175D" w:rsidP="00867BA6">
      <w:pPr>
        <w:spacing w:line="276" w:lineRule="auto"/>
        <w:jc w:val="both"/>
        <w:rPr>
          <w:rFonts w:ascii="Times New Roman" w:hAnsi="Times New Roman" w:cs="Times New Roman"/>
          <w:lang w:val="x-none"/>
        </w:rPr>
      </w:pPr>
    </w:p>
    <w:p w14:paraId="0497A6B2" w14:textId="16698A39" w:rsidR="00913061" w:rsidRDefault="008F0C57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F0C5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下列哪一種情況</w:t>
      </w:r>
      <w:r w:rsidR="00E96FC9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下</w:t>
      </w:r>
      <w:r w:rsidRPr="008F0C5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資訊管理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經理</w:t>
      </w:r>
      <w:r w:rsidR="002C3633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須跟進處理</w:t>
      </w:r>
      <w:r w:rsidR="00913061"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？</w:t>
      </w:r>
    </w:p>
    <w:p w14:paraId="48E2A84C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3A5F36D7" w14:textId="69E85D7C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(1) </w:t>
      </w:r>
      <w:r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公司</w:t>
      </w:r>
      <w:r w:rsidR="002C3633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內部資訊流通緩慢</w:t>
      </w:r>
      <w:r w:rsidRPr="00D63BD7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71C797AA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(2)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客戶的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品味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改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變，公司的產品已不能滿足客戶的需求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1112527E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(3)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公司產品質量下降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06F35776" w14:textId="77777777" w:rsidR="00913061" w:rsidRPr="00B2175D" w:rsidRDefault="00913061" w:rsidP="00913061">
      <w:pPr>
        <w:pStyle w:val="HTML"/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(4) </w:t>
      </w:r>
      <w:r w:rsidRPr="008619D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某客戶數據庫被盜，裡面的信息沒有加密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</w:t>
      </w:r>
    </w:p>
    <w:p w14:paraId="406EF95F" w14:textId="77777777" w:rsidR="00913061" w:rsidRDefault="00913061" w:rsidP="00913061">
      <w:pPr>
        <w:spacing w:line="276" w:lineRule="auto"/>
        <w:jc w:val="both"/>
        <w:rPr>
          <w:rFonts w:ascii="Times New Roman" w:hAnsi="Times New Roman" w:cs="Times New Roman"/>
        </w:rPr>
      </w:pPr>
    </w:p>
    <w:p w14:paraId="7C61917E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</w:t>
      </w:r>
    </w:p>
    <w:p w14:paraId="461782C3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和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(4)</w:t>
      </w:r>
    </w:p>
    <w:p w14:paraId="0F005393" w14:textId="77777777" w:rsidR="00913061" w:rsidRPr="00B2175D" w:rsidRDefault="00913061" w:rsidP="00913061">
      <w:pPr>
        <w:pStyle w:val="HTML"/>
        <w:spacing w:line="276" w:lineRule="auto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(2)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(3)</w:t>
      </w:r>
      <w:r w:rsidRPr="00481E38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和 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(4)</w:t>
      </w:r>
    </w:p>
    <w:p w14:paraId="1A92F4FD" w14:textId="77777777" w:rsidR="00913061" w:rsidRPr="00B2175D" w:rsidRDefault="00913061" w:rsidP="00913061">
      <w:pPr>
        <w:pStyle w:val="HTML"/>
        <w:spacing w:line="276" w:lineRule="auto"/>
        <w:rPr>
          <w:rFonts w:ascii="Times New Roman" w:hAnsi="Times New Roman" w:cs="Times New Roman"/>
          <w:color w:val="202124"/>
          <w:sz w:val="24"/>
          <w:szCs w:val="24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只有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(1)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(2)</w:t>
      </w:r>
      <w:r w:rsidRPr="00902A6B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、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(3)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和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 (4)</w:t>
      </w:r>
    </w:p>
    <w:p w14:paraId="6E4D26B0" w14:textId="77777777" w:rsidR="006A778C" w:rsidRDefault="006A778C" w:rsidP="006A778C">
      <w:pPr>
        <w:spacing w:line="276" w:lineRule="auto"/>
        <w:jc w:val="both"/>
        <w:rPr>
          <w:rFonts w:ascii="Times New Roman" w:hAnsi="Times New Roman" w:cs="Times New Roman"/>
        </w:rPr>
      </w:pPr>
    </w:p>
    <w:p w14:paraId="004C1C56" w14:textId="77777777" w:rsidR="006A778C" w:rsidRDefault="006A778C">
      <w:pPr>
        <w:widowControl/>
        <w:rPr>
          <w:rStyle w:val="y2iqfc"/>
          <w:rFonts w:ascii="Times New Roman" w:eastAsia="Times New Roman" w:hAnsi="Times New Roman" w:cs="Times New Roman"/>
          <w:color w:val="FF0000"/>
          <w:kern w:val="0"/>
          <w:lang w:val="en"/>
        </w:rPr>
      </w:pPr>
      <w:r>
        <w:rPr>
          <w:rStyle w:val="y2iqfc"/>
          <w:rFonts w:ascii="Times New Roman" w:hAnsi="Times New Roman" w:cs="Times New Roman"/>
          <w:color w:val="FF0000"/>
          <w:lang w:val="en"/>
        </w:rPr>
        <w:br w:type="page"/>
      </w:r>
    </w:p>
    <w:p w14:paraId="3ABD47F5" w14:textId="63CC1B39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lastRenderedPageBreak/>
        <w:t>以下哪項不是主題公園採用的降低風險策略？</w:t>
      </w:r>
    </w:p>
    <w:p w14:paraId="0A7E5554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B9C2A6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安裝火災報警器</w:t>
      </w:r>
    </w:p>
    <w:p w14:paraId="211324FB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為員工提供安全培訓</w:t>
      </w:r>
    </w:p>
    <w:p w14:paraId="767E852D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定期檢查遊戲設施</w:t>
      </w:r>
    </w:p>
    <w:p w14:paraId="6EC800F0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孕婦禁止參加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個人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遊戲設施</w:t>
      </w:r>
    </w:p>
    <w:p w14:paraId="06688F61" w14:textId="2888C46C" w:rsid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21E41DE8" w14:textId="77777777" w:rsidR="00E61CB1" w:rsidRPr="00DD2E1C" w:rsidRDefault="00E61CB1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1D51CE70" w14:textId="3B98A1A7" w:rsidR="0045434D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0D678D5F" w14:textId="3874E0B7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一家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網上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遊戲開發商計劃在亞洲推出一款新遊戲。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 xml:space="preserve"> </w:t>
      </w:r>
      <w:r w:rsidR="00782272" w:rsidRPr="004051E9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下哪</w:t>
      </w:r>
      <w:r w:rsidR="008F0C57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項</w:t>
      </w:r>
      <w:r w:rsidR="00782272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屬於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資訊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管理？</w:t>
      </w:r>
    </w:p>
    <w:p w14:paraId="58A72D5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082FC15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聘請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一名遊戲工程師</w:t>
      </w:r>
    </w:p>
    <w:p w14:paraId="5C0D822D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尋找新遊戲開發的資金來源</w:t>
      </w:r>
    </w:p>
    <w:p w14:paraId="0D47DC4E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收集亞洲同類產品的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資訊</w:t>
      </w:r>
    </w:p>
    <w:p w14:paraId="18DB5BA7" w14:textId="77777777" w:rsidR="00913061" w:rsidRPr="0045434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45434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F276B4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估計新遊戲的需求</w:t>
      </w:r>
    </w:p>
    <w:p w14:paraId="2FCD8EB1" w14:textId="2454FCB4" w:rsidR="0045434D" w:rsidRDefault="0045434D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6B6F5124" w14:textId="77777777" w:rsidR="00E61CB1" w:rsidRPr="00DD2E1C" w:rsidRDefault="00E61CB1" w:rsidP="00867BA6">
      <w:pPr>
        <w:pStyle w:val="HTML"/>
        <w:spacing w:line="276" w:lineRule="auto"/>
        <w:jc w:val="both"/>
        <w:rPr>
          <w:rStyle w:val="y2iqfc"/>
          <w:rFonts w:ascii="Times New Roman" w:eastAsiaTheme="minorEastAsia" w:hAnsi="Times New Roman" w:cs="Times New Roman"/>
          <w:color w:val="202124"/>
          <w:sz w:val="24"/>
          <w:szCs w:val="24"/>
          <w:lang w:val="en"/>
        </w:rPr>
      </w:pPr>
    </w:p>
    <w:p w14:paraId="697E581C" w14:textId="6D4A9540" w:rsidR="0045434D" w:rsidRDefault="0045434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96FB37A" w14:textId="1627F600" w:rsidR="00913061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在馬拉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松</w:t>
      </w:r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比賽期間</w:t>
      </w:r>
      <w:r w:rsidR="008411A1" w:rsidRPr="008411A1">
        <w:rPr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，</w:t>
      </w:r>
      <w:bookmarkStart w:id="0" w:name="_GoBack"/>
      <w:bookmarkEnd w:id="0"/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組織者會安排醫療隊到場，以便受傷或不適的參賽者能夠立即得到治療。</w:t>
      </w:r>
      <w:r w:rsidRPr="00645781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 </w:t>
      </w:r>
      <w:r w:rsidRPr="0064578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發起人採用了以下哪些風險管理策略？</w:t>
      </w:r>
    </w:p>
    <w:p w14:paraId="0D451B73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2F3AD33C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風險迴避</w:t>
      </w:r>
    </w:p>
    <w:p w14:paraId="7EC67112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B.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風險承擔</w:t>
      </w:r>
    </w:p>
    <w:p w14:paraId="1DECBC4C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風險減少</w:t>
      </w:r>
    </w:p>
    <w:p w14:paraId="1E0073B9" w14:textId="77777777" w:rsidR="00913061" w:rsidRPr="00867BA6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867BA6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 w:rsidRPr="00645781">
        <w:rPr>
          <w:rFonts w:ascii="新細明體" w:eastAsia="新細明體" w:hAnsi="新細明體" w:cs="新細明體" w:hint="eastAsia"/>
          <w:color w:val="202124"/>
          <w:sz w:val="24"/>
          <w:szCs w:val="24"/>
        </w:rPr>
        <w:t>風險轉移</w:t>
      </w:r>
    </w:p>
    <w:p w14:paraId="1F18962F" w14:textId="77777777" w:rsidR="00867BA6" w:rsidRPr="00867BA6" w:rsidRDefault="00867BA6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614CA63E" w14:textId="2FCEFA87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26DE370" w14:textId="3CBB03B9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D8AA759" w14:textId="7B42E4AF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04C0862" w14:textId="0FEA665B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32665CCD" w14:textId="2DFFF09F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4EBED6B5" w14:textId="3AFECC84" w:rsidR="00E61CB1" w:rsidRDefault="00E61CB1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BF8AAC2" w14:textId="77777777" w:rsidR="00E61CB1" w:rsidRDefault="00E61CB1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6ED99901" w14:textId="7A76BB40" w:rsidR="00913061" w:rsidRPr="00867BA6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color w:val="202124"/>
          <w:sz w:val="24"/>
          <w:szCs w:val="24"/>
        </w:rPr>
      </w:pP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為了減少租金開支，艾美選擇在工業大廈經營一家台灣餐廳，而不是在人口稠密的地區。</w:t>
      </w:r>
      <w:r w:rsidRPr="007334A3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 </w:t>
      </w: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艾美的決定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與</w:t>
      </w:r>
      <w:r w:rsidRPr="007334A3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 xml:space="preserve">4P </w:t>
      </w:r>
      <w:r w:rsidRPr="007334A3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的哪個元素有關？</w:t>
      </w:r>
    </w:p>
    <w:p w14:paraId="2CCFB74C" w14:textId="77777777" w:rsidR="00913061" w:rsidRPr="006E12DD" w:rsidRDefault="00913061" w:rsidP="00913061">
      <w:pPr>
        <w:spacing w:line="276" w:lineRule="auto"/>
        <w:jc w:val="both"/>
        <w:rPr>
          <w:rFonts w:ascii="Times New Roman" w:hAnsi="Times New Roman" w:cs="Times New Roman"/>
        </w:rPr>
      </w:pPr>
    </w:p>
    <w:p w14:paraId="37B7A2DF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A. </w:t>
      </w:r>
      <w:r w:rsidRPr="00726A80">
        <w:rPr>
          <w:rFonts w:ascii="新細明體" w:eastAsia="新細明體" w:hAnsi="新細明體" w:cs="新細明體" w:hint="eastAsia"/>
          <w:sz w:val="24"/>
          <w:szCs w:val="24"/>
        </w:rPr>
        <w:t>產品</w:t>
      </w:r>
    </w:p>
    <w:p w14:paraId="1AF00AB3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>B</w:t>
      </w: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價</w:t>
      </w:r>
      <w:r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格</w:t>
      </w:r>
    </w:p>
    <w:p w14:paraId="05D725A9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C. </w:t>
      </w:r>
      <w:r w:rsidRPr="00726A80">
        <w:rPr>
          <w:rFonts w:ascii="新細明體" w:eastAsia="新細明體" w:hAnsi="新細明體" w:cs="新細明體" w:hint="eastAsia"/>
          <w:color w:val="202124"/>
          <w:sz w:val="24"/>
          <w:szCs w:val="24"/>
          <w:lang w:val="en-GB"/>
        </w:rPr>
        <w:t>分銷</w:t>
      </w:r>
    </w:p>
    <w:p w14:paraId="29CC7374" w14:textId="77777777" w:rsidR="00913061" w:rsidRPr="00B2175D" w:rsidRDefault="00913061" w:rsidP="00913061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  <w:r w:rsidRPr="00B2175D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D. </w:t>
      </w:r>
      <w:r>
        <w:rPr>
          <w:rFonts w:ascii="新細明體" w:eastAsia="新細明體" w:hAnsi="新細明體" w:cs="新細明體" w:hint="eastAsia"/>
          <w:color w:val="202124"/>
          <w:sz w:val="24"/>
          <w:szCs w:val="24"/>
        </w:rPr>
        <w:t>推廣</w:t>
      </w:r>
    </w:p>
    <w:p w14:paraId="3ACD0347" w14:textId="77777777" w:rsidR="00867BA6" w:rsidRPr="00913061" w:rsidRDefault="00867BA6" w:rsidP="00867BA6">
      <w:pPr>
        <w:pStyle w:val="HTML"/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</w:pPr>
    </w:p>
    <w:p w14:paraId="5A7FED15" w14:textId="43C2C97A" w:rsidR="00867BA6" w:rsidRDefault="00867BA6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22B8292F" w14:textId="77777777" w:rsidR="00E61CB1" w:rsidRDefault="00E61CB1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4D5E1E3A" w14:textId="50C55C18" w:rsidR="00913061" w:rsidRPr="00DD2E1C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以下都是營銷管理的重要性</w:t>
      </w:r>
      <w:r w:rsidRPr="00CF045A">
        <w:rPr>
          <w:rStyle w:val="y2iqfc"/>
          <w:rFonts w:ascii="Times New Roman" w:hAnsi="Times New Roman" w:cs="Times New Roman" w:hint="eastAsia"/>
          <w:color w:val="202124"/>
          <w:lang w:val="en"/>
        </w:rPr>
        <w:t>，</w:t>
      </w:r>
      <w:r w:rsidRPr="00DD2E1C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除了</w:t>
      </w:r>
    </w:p>
    <w:p w14:paraId="2EBA6ED0" w14:textId="77777777" w:rsidR="00913061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</w:p>
    <w:p w14:paraId="4139EFF0" w14:textId="77777777" w:rsidR="00913061" w:rsidRPr="002D723B" w:rsidRDefault="00913061" w:rsidP="00913061">
      <w:pPr>
        <w:pStyle w:val="HTML"/>
        <w:spacing w:line="540" w:lineRule="atLeast"/>
        <w:rPr>
          <w:rStyle w:val="y2iqfc"/>
          <w:rFonts w:ascii="Times New Roman" w:hAnsi="Times New Roman" w:cs="Times New Roman"/>
          <w:color w:val="202124"/>
          <w:sz w:val="24"/>
          <w:szCs w:val="24"/>
        </w:rPr>
      </w:pPr>
      <w:r w:rsidRPr="002D723B">
        <w:rPr>
          <w:rStyle w:val="y2iqfc"/>
          <w:rFonts w:ascii="Times New Roman" w:hAnsi="Times New Roman" w:cs="Times New Roman" w:hint="eastAsia"/>
          <w:color w:val="202124"/>
          <w:sz w:val="24"/>
          <w:szCs w:val="24"/>
          <w:lang w:val="en"/>
        </w:rPr>
        <w:t>A</w:t>
      </w:r>
      <w:r w:rsidRPr="002D723B">
        <w:rPr>
          <w:rStyle w:val="y2iqfc"/>
          <w:rFonts w:ascii="Times New Roman" w:hAnsi="Times New Roman" w:cs="Times New Roman"/>
          <w:color w:val="202124"/>
          <w:sz w:val="24"/>
          <w:szCs w:val="24"/>
          <w:lang w:val="en"/>
        </w:rPr>
        <w:t xml:space="preserve">. </w:t>
      </w:r>
      <w:r w:rsidRPr="00C96DE1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開設經理職位</w:t>
      </w:r>
    </w:p>
    <w:p w14:paraId="66B6A3E0" w14:textId="2C7F74C9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B.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識別</w:t>
      </w:r>
      <w:r w:rsidR="00782272" w:rsidRPr="004051E9">
        <w:rPr>
          <w:rStyle w:val="y2iqfc"/>
          <w:rFonts w:ascii="DengXian" w:eastAsia="新細明體" w:hAnsi="DengXian" w:cs="Times New Roman" w:hint="eastAsia"/>
          <w:color w:val="202124"/>
          <w:lang w:val="en"/>
        </w:rPr>
        <w:t>及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滿足客戶的需求</w:t>
      </w:r>
    </w:p>
    <w:p w14:paraId="07B9B27A" w14:textId="77777777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C.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制定合適的營銷策略</w:t>
      </w:r>
    </w:p>
    <w:p w14:paraId="7A00AD96" w14:textId="77777777" w:rsidR="00913061" w:rsidRPr="002D723B" w:rsidRDefault="00913061" w:rsidP="00913061">
      <w:pPr>
        <w:spacing w:line="276" w:lineRule="auto"/>
        <w:jc w:val="both"/>
        <w:rPr>
          <w:rStyle w:val="y2iqfc"/>
          <w:rFonts w:ascii="Times New Roman" w:hAnsi="Times New Roman" w:cs="Times New Roman"/>
          <w:color w:val="202124"/>
          <w:lang w:val="en"/>
        </w:rPr>
      </w:pPr>
      <w:r w:rsidRPr="002D723B">
        <w:rPr>
          <w:rStyle w:val="y2iqfc"/>
          <w:rFonts w:ascii="Times New Roman" w:hAnsi="Times New Roman" w:cs="Times New Roman"/>
          <w:color w:val="202124"/>
          <w:lang w:val="en"/>
        </w:rPr>
        <w:t xml:space="preserve">D. </w:t>
      </w:r>
      <w:r w:rsidRPr="006F2715">
        <w:rPr>
          <w:rStyle w:val="y2iqfc"/>
          <w:rFonts w:ascii="Times New Roman" w:hAnsi="Times New Roman" w:cs="Times New Roman" w:hint="eastAsia"/>
          <w:color w:val="202124"/>
          <w:lang w:val="en"/>
        </w:rPr>
        <w:t>與客戶保持長期關係</w:t>
      </w:r>
    </w:p>
    <w:p w14:paraId="7071FCB4" w14:textId="1D789CB1" w:rsidR="00867BA6" w:rsidRPr="00913061" w:rsidRDefault="00867BA6" w:rsidP="00867BA6">
      <w:pPr>
        <w:spacing w:line="276" w:lineRule="auto"/>
        <w:jc w:val="both"/>
        <w:rPr>
          <w:rFonts w:ascii="Times New Roman" w:hAnsi="Times New Roman" w:cs="Times New Roman"/>
          <w:lang w:val="en"/>
        </w:rPr>
      </w:pPr>
    </w:p>
    <w:p w14:paraId="0B24907C" w14:textId="15047D23" w:rsidR="002B02F8" w:rsidRDefault="002B02F8">
      <w:pPr>
        <w:widowControl/>
        <w:rPr>
          <w:rStyle w:val="y2iqfc"/>
          <w:rFonts w:ascii="Times New Roman" w:hAnsi="Times New Roman" w:cs="Times New Roman"/>
          <w:color w:val="FF0000"/>
          <w:kern w:val="0"/>
          <w:lang w:val="x-none"/>
        </w:rPr>
      </w:pPr>
    </w:p>
    <w:p w14:paraId="68416095" w14:textId="77777777" w:rsidR="00E61CB1" w:rsidRPr="00DD2E1C" w:rsidRDefault="00E61CB1">
      <w:pPr>
        <w:widowControl/>
        <w:rPr>
          <w:rStyle w:val="y2iqfc"/>
          <w:rFonts w:ascii="Times New Roman" w:hAnsi="Times New Roman" w:cs="Times New Roman"/>
          <w:color w:val="FF0000"/>
          <w:kern w:val="0"/>
          <w:lang w:val="x-none"/>
        </w:rPr>
      </w:pPr>
    </w:p>
    <w:p w14:paraId="7834E276" w14:textId="77777777" w:rsidR="002B02F8" w:rsidRDefault="002B02F8">
      <w:pPr>
        <w:widowControl/>
        <w:rPr>
          <w:rFonts w:asciiTheme="minorEastAsia" w:hAnsiTheme="minorEastAsia" w:cs="新細明體"/>
          <w:b/>
          <w:bCs/>
          <w:color w:val="202124"/>
          <w:kern w:val="0"/>
        </w:rPr>
      </w:pPr>
      <w:r>
        <w:rPr>
          <w:rFonts w:asciiTheme="minorEastAsia" w:hAnsiTheme="minorEastAsia" w:cs="新細明體"/>
          <w:b/>
          <w:bCs/>
          <w:color w:val="202124"/>
        </w:rPr>
        <w:br w:type="page"/>
      </w:r>
    </w:p>
    <w:p w14:paraId="5EF0F948" w14:textId="31AA9578" w:rsidR="00913061" w:rsidRPr="002B02F8" w:rsidRDefault="00913061" w:rsidP="002B02F8">
      <w:pPr>
        <w:pStyle w:val="HTML"/>
        <w:spacing w:line="276" w:lineRule="auto"/>
        <w:jc w:val="both"/>
        <w:rPr>
          <w:rFonts w:asciiTheme="minorEastAsia" w:eastAsiaTheme="minorEastAsia" w:hAnsiTheme="minorEastAsia" w:cs="Times New Roman"/>
          <w:color w:val="FF0000"/>
          <w:sz w:val="32"/>
          <w:szCs w:val="32"/>
        </w:rPr>
      </w:pPr>
      <w:r w:rsidRPr="002B02F8">
        <w:rPr>
          <w:rFonts w:asciiTheme="minorEastAsia" w:eastAsiaTheme="minorEastAsia" w:hAnsiTheme="minorEastAsia" w:cs="新細明體" w:hint="eastAsia"/>
          <w:b/>
          <w:bCs/>
          <w:color w:val="202124"/>
          <w:sz w:val="24"/>
          <w:szCs w:val="24"/>
        </w:rPr>
        <w:lastRenderedPageBreak/>
        <w:t>第二部分</w:t>
      </w:r>
      <w:r w:rsidRPr="002B02F8">
        <w:rPr>
          <w:rFonts w:asciiTheme="minorEastAsia" w:eastAsiaTheme="minorEastAsia" w:hAnsiTheme="minorEastAsia" w:cs="Times New Roman"/>
          <w:b/>
          <w:bCs/>
          <w:color w:val="202124"/>
          <w:sz w:val="24"/>
          <w:szCs w:val="24"/>
        </w:rPr>
        <w:t>：</w:t>
      </w:r>
      <w:r w:rsidRPr="002B02F8">
        <w:rPr>
          <w:rFonts w:asciiTheme="minorEastAsia" w:eastAsiaTheme="minorEastAsia" w:hAnsiTheme="minorEastAsia" w:cs="Times New Roman" w:hint="eastAsia"/>
          <w:b/>
          <w:bCs/>
          <w:color w:val="202124"/>
          <w:sz w:val="24"/>
          <w:szCs w:val="24"/>
        </w:rPr>
        <w:t>短答題（</w:t>
      </w:r>
      <w:r w:rsidRPr="002B02F8">
        <w:rPr>
          <w:rFonts w:asciiTheme="minorEastAsia" w:eastAsiaTheme="minorEastAsia" w:hAnsiTheme="minorEastAsia" w:cs="Times New Roman"/>
          <w:b/>
          <w:bCs/>
          <w:color w:val="202124"/>
          <w:sz w:val="24"/>
          <w:szCs w:val="24"/>
        </w:rPr>
        <w:t>1</w:t>
      </w:r>
      <w:r w:rsidRPr="002B02F8">
        <w:rPr>
          <w:rFonts w:asciiTheme="minorEastAsia" w:eastAsiaTheme="minorEastAsia" w:hAnsiTheme="minorEastAsia" w:cs="Times New Roman" w:hint="eastAsia"/>
          <w:b/>
          <w:bCs/>
          <w:color w:val="202124"/>
          <w:sz w:val="24"/>
          <w:szCs w:val="24"/>
        </w:rPr>
        <w:t>4分）</w:t>
      </w:r>
    </w:p>
    <w:p w14:paraId="18958F02" w14:textId="429A650A" w:rsidR="002F76AD" w:rsidRPr="00913061" w:rsidRDefault="002F76AD" w:rsidP="00867BA6">
      <w:pPr>
        <w:spacing w:line="276" w:lineRule="auto"/>
        <w:jc w:val="both"/>
        <w:rPr>
          <w:rFonts w:ascii="Times New Roman" w:hAnsi="Times New Roman" w:cs="Times New Roman"/>
        </w:rPr>
      </w:pPr>
    </w:p>
    <w:p w14:paraId="5C58DD7A" w14:textId="30B01BF6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劉女士公司為其他企業設計軟件程</w:t>
      </w:r>
      <w:r w:rsidR="00FA7400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式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。公司老闆劉女士</w:t>
      </w:r>
      <w:r w:rsidR="00FA7400" w:rsidRPr="00DD2E1C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需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親自作出所有商業決策。因此，她的工作量非常大，尤其</w:t>
      </w:r>
      <w:r w:rsidR="009C7C50">
        <w:rPr>
          <w:rStyle w:val="y2iqfc"/>
          <w:rFonts w:ascii="DengXian" w:eastAsia="DengXian" w:hAnsi="DengXian" w:cs="新細明體" w:hint="eastAsia"/>
          <w:color w:val="202124"/>
          <w:sz w:val="24"/>
          <w:szCs w:val="24"/>
          <w:lang w:val="en"/>
        </w:rPr>
        <w:t>是</w:t>
      </w:r>
      <w:r w:rsidR="00FA7400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目前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她的業務</w:t>
      </w:r>
      <w:r w:rsidR="00782272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還在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擴展的。一位商業顧問建議她成立一個市場營銷部，以減輕她的工作量。</w:t>
      </w:r>
    </w:p>
    <w:p w14:paraId="583576D9" w14:textId="77777777" w:rsidR="00913061" w:rsidRPr="003C36E4" w:rsidRDefault="00913061" w:rsidP="00913061">
      <w:pPr>
        <w:tabs>
          <w:tab w:val="right" w:pos="9638"/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</w:p>
    <w:p w14:paraId="161D4165" w14:textId="77777777" w:rsidR="00913061" w:rsidRPr="003C36E4" w:rsidRDefault="00913061" w:rsidP="00913061">
      <w:pPr>
        <w:tabs>
          <w:tab w:val="right" w:pos="9964"/>
        </w:tabs>
        <w:ind w:left="540" w:hanging="540"/>
        <w:jc w:val="both"/>
        <w:rPr>
          <w:rFonts w:ascii="Times New Roman" w:hAnsi="Times New Roman" w:cs="Times New Roman"/>
          <w:bCs/>
        </w:rPr>
      </w:pPr>
      <w:r w:rsidRPr="005E6068">
        <w:rPr>
          <w:rFonts w:ascii="Times New Roman" w:hAnsi="Times New Roman" w:cs="Times New Roman" w:hint="eastAsia"/>
          <w:bCs/>
          <w:lang w:eastAsia="zh-HK"/>
        </w:rPr>
        <w:t>說明</w:t>
      </w:r>
      <w:r>
        <w:rPr>
          <w:rFonts w:ascii="Times New Roman" w:hAnsi="Times New Roman" w:cs="Times New Roman" w:hint="eastAsia"/>
          <w:bCs/>
          <w:lang w:eastAsia="zh-HK"/>
        </w:rPr>
        <w:t>劉女士公司市場</w:t>
      </w:r>
      <w:r w:rsidRPr="005E6068">
        <w:rPr>
          <w:rFonts w:ascii="Times New Roman" w:hAnsi="Times New Roman" w:cs="Times New Roman" w:hint="eastAsia"/>
          <w:bCs/>
          <w:lang w:eastAsia="zh-HK"/>
        </w:rPr>
        <w:t>營銷部的四項</w:t>
      </w:r>
      <w:r>
        <w:rPr>
          <w:rFonts w:ascii="Times New Roman" w:hAnsi="Times New Roman" w:cs="Times New Roman" w:hint="eastAsia"/>
          <w:bCs/>
          <w:lang w:eastAsia="zh-HK"/>
        </w:rPr>
        <w:t>功</w:t>
      </w:r>
      <w:r w:rsidRPr="005E6068">
        <w:rPr>
          <w:rFonts w:ascii="Times New Roman" w:hAnsi="Times New Roman" w:cs="Times New Roman" w:hint="eastAsia"/>
          <w:bCs/>
          <w:lang w:eastAsia="zh-HK"/>
        </w:rPr>
        <w:t>能。</w:t>
      </w:r>
      <w:r w:rsidRPr="003C36E4">
        <w:rPr>
          <w:rFonts w:ascii="Times New Roman" w:hAnsi="Times New Roman" w:cs="Times New Roman"/>
          <w:bCs/>
          <w:lang w:eastAsia="zh-HK"/>
        </w:rPr>
        <w:tab/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4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03D01BAC" w14:textId="77777777" w:rsidR="003C36E4" w:rsidRPr="003C36E4" w:rsidRDefault="003C36E4" w:rsidP="003C36E4">
      <w:pPr>
        <w:tabs>
          <w:tab w:val="right" w:pos="9964"/>
        </w:tabs>
        <w:jc w:val="both"/>
        <w:rPr>
          <w:rFonts w:ascii="Times New Roman" w:hAnsi="Times New Roman" w:cs="Times New Roman"/>
          <w:bCs/>
          <w:lang w:eastAsia="zh-HK"/>
        </w:rPr>
      </w:pPr>
      <w:r w:rsidRPr="003C36E4">
        <w:rPr>
          <w:rFonts w:ascii="Times New Roman" w:hAnsi="Times New Roman" w:cs="Times New Roman"/>
          <w:bCs/>
          <w:lang w:eastAsia="zh-HK"/>
        </w:rPr>
        <w:t xml:space="preserve"> </w:t>
      </w:r>
      <w:r w:rsidRPr="003C36E4">
        <w:rPr>
          <w:rFonts w:ascii="Times New Roman" w:hAnsi="Times New Roman" w:cs="Times New Roman"/>
          <w:bCs/>
          <w:lang w:eastAsia="zh-HK"/>
        </w:rPr>
        <w:tab/>
      </w:r>
    </w:p>
    <w:p w14:paraId="019374A1" w14:textId="1C2B05D2" w:rsidR="00E61CB1" w:rsidRPr="00E61CB1" w:rsidRDefault="00E61CB1" w:rsidP="00E61CB1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61CB1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2FBF0" w14:textId="4FE6F7E0" w:rsidR="00E23F86" w:rsidRPr="00B03028" w:rsidRDefault="00E23F86" w:rsidP="003C36E4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1CD62639" w14:textId="1117E815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鍾女士是</w:t>
      </w:r>
      <w:r w:rsidR="004051E9"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本</w:t>
      </w: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地一家快餐店的老闆。由於她的店鋪附近發生很多盜竊案，她正在考慮使用風險管理策略來控制風險。</w:t>
      </w:r>
    </w:p>
    <w:p w14:paraId="5E8508A9" w14:textId="77777777" w:rsidR="00913061" w:rsidRPr="0060637F" w:rsidRDefault="00913061" w:rsidP="00913061">
      <w:pPr>
        <w:tabs>
          <w:tab w:val="right" w:pos="9638"/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30AA1ED3" w14:textId="77777777" w:rsidR="00913061" w:rsidRPr="003C36E4" w:rsidRDefault="00913061" w:rsidP="00913061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  <w:r w:rsidRPr="00ED7025">
        <w:rPr>
          <w:rFonts w:ascii="Times New Roman" w:hAnsi="Times New Roman" w:cs="Times New Roman" w:hint="eastAsia"/>
          <w:bCs/>
          <w:lang w:eastAsia="zh-HK"/>
        </w:rPr>
        <w:t>舉例說明</w:t>
      </w:r>
      <w:r>
        <w:rPr>
          <w:rFonts w:ascii="Times New Roman" w:hAnsi="Times New Roman" w:cs="Times New Roman" w:hint="eastAsia"/>
          <w:bCs/>
          <w:lang w:eastAsia="zh-HK"/>
        </w:rPr>
        <w:t>鍾女士</w:t>
      </w:r>
      <w:r w:rsidRPr="00ED7025">
        <w:rPr>
          <w:rFonts w:ascii="Times New Roman" w:hAnsi="Times New Roman" w:cs="Times New Roman" w:hint="eastAsia"/>
          <w:bCs/>
          <w:lang w:eastAsia="zh-HK"/>
        </w:rPr>
        <w:t>可以使用的兩種風險管理策略。</w:t>
      </w:r>
      <w:r>
        <w:rPr>
          <w:rFonts w:ascii="Times New Roman" w:hAnsi="Times New Roman" w:cs="Times New Roman"/>
          <w:bCs/>
          <w:lang w:eastAsia="zh-HK"/>
        </w:rPr>
        <w:t xml:space="preserve">                      </w:t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6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4B2BE66F" w14:textId="77777777" w:rsidR="003C36E4" w:rsidRPr="003C36E4" w:rsidRDefault="003C36E4" w:rsidP="003C36E4">
      <w:pPr>
        <w:tabs>
          <w:tab w:val="right" w:pos="8312"/>
          <w:tab w:val="right" w:pos="9972"/>
        </w:tabs>
        <w:ind w:left="566" w:hangingChars="236" w:hanging="566"/>
        <w:jc w:val="both"/>
        <w:outlineLvl w:val="0"/>
        <w:rPr>
          <w:rFonts w:ascii="Times New Roman" w:hAnsi="Times New Roman" w:cs="Times New Roman"/>
          <w:bCs/>
          <w:lang w:eastAsia="zh-HK"/>
        </w:rPr>
      </w:pPr>
    </w:p>
    <w:p w14:paraId="2A8872DF" w14:textId="77777777" w:rsidR="00E61CB1" w:rsidRPr="00E61CB1" w:rsidRDefault="00E61CB1" w:rsidP="00E61CB1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61CB1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40D59D" w14:textId="77777777" w:rsidR="00B03028" w:rsidRDefault="00B03028">
      <w:pPr>
        <w:widowControl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/>
          <w:bCs/>
          <w:lang w:eastAsia="zh-HK"/>
        </w:rPr>
        <w:br w:type="page"/>
      </w:r>
    </w:p>
    <w:p w14:paraId="5A96EC53" w14:textId="0A42DA35" w:rsidR="00913061" w:rsidRPr="00CF045A" w:rsidRDefault="00913061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lastRenderedPageBreak/>
        <w:t>第一餐館是一家連鎖中菜餐廳。最近公司成立了一個資訊部門，以提升與客人的關係。</w:t>
      </w:r>
    </w:p>
    <w:p w14:paraId="6AF51E31" w14:textId="77777777" w:rsidR="00913061" w:rsidRPr="001C22D0" w:rsidRDefault="00913061" w:rsidP="00913061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</w:p>
    <w:p w14:paraId="5894292C" w14:textId="77777777" w:rsidR="00913061" w:rsidRPr="003444BA" w:rsidRDefault="00913061" w:rsidP="00913061">
      <w:pPr>
        <w:tabs>
          <w:tab w:val="right" w:pos="9972"/>
        </w:tabs>
        <w:jc w:val="both"/>
        <w:rPr>
          <w:rFonts w:ascii="Times New Roman" w:hAnsi="Times New Roman" w:cs="Times New Roman"/>
          <w:bCs/>
          <w:lang w:eastAsia="zh-HK"/>
        </w:rPr>
      </w:pPr>
      <w:r>
        <w:rPr>
          <w:rFonts w:ascii="Times New Roman" w:hAnsi="Times New Roman" w:cs="Times New Roman" w:hint="eastAsia"/>
          <w:bCs/>
          <w:lang w:eastAsia="zh-HK"/>
        </w:rPr>
        <w:t>解釋資訊</w:t>
      </w:r>
      <w:r w:rsidRPr="004E6A32">
        <w:rPr>
          <w:rFonts w:ascii="Times New Roman" w:hAnsi="Times New Roman" w:cs="Times New Roman" w:hint="eastAsia"/>
          <w:bCs/>
          <w:lang w:eastAsia="zh-HK"/>
        </w:rPr>
        <w:t>部</w:t>
      </w:r>
      <w:r>
        <w:rPr>
          <w:rFonts w:ascii="Times New Roman" w:hAnsi="Times New Roman" w:cs="Times New Roman" w:hint="eastAsia"/>
          <w:bCs/>
          <w:lang w:eastAsia="zh-HK"/>
        </w:rPr>
        <w:t>門</w:t>
      </w:r>
      <w:r w:rsidRPr="0060637F">
        <w:rPr>
          <w:rFonts w:ascii="Times New Roman" w:hAnsi="Times New Roman" w:cs="Times New Roman" w:hint="eastAsia"/>
          <w:bCs/>
          <w:lang w:eastAsia="zh-HK"/>
        </w:rPr>
        <w:t>如何幫助</w:t>
      </w:r>
      <w:r>
        <w:rPr>
          <w:rFonts w:ascii="Times New Roman" w:hAnsi="Times New Roman" w:cs="Times New Roman" w:hint="eastAsia"/>
          <w:bCs/>
          <w:lang w:eastAsia="zh-HK"/>
        </w:rPr>
        <w:t>第一餐館</w:t>
      </w:r>
      <w:r w:rsidRPr="0060637F">
        <w:rPr>
          <w:rFonts w:ascii="Times New Roman" w:hAnsi="Times New Roman" w:cs="Times New Roman" w:hint="eastAsia"/>
          <w:bCs/>
          <w:lang w:eastAsia="zh-HK"/>
        </w:rPr>
        <w:t>加強客戶關係。</w:t>
      </w:r>
      <w:r w:rsidRPr="003444BA">
        <w:rPr>
          <w:rFonts w:ascii="Times New Roman" w:hAnsi="Times New Roman" w:cs="Times New Roman"/>
          <w:bCs/>
          <w:lang w:eastAsia="zh-HK"/>
        </w:rPr>
        <w:tab/>
      </w:r>
      <w:r>
        <w:rPr>
          <w:rFonts w:ascii="Times New Roman" w:hAnsi="Times New Roman" w:cs="Times New Roman"/>
          <w:bCs/>
          <w:lang w:eastAsia="zh-HK"/>
        </w:rPr>
        <w:t xml:space="preserve"> </w:t>
      </w:r>
      <w:r>
        <w:rPr>
          <w:rFonts w:ascii="Times New Roman" w:hAnsi="Times New Roman" w:cs="Times New Roman" w:hint="eastAsia"/>
          <w:bCs/>
          <w:lang w:eastAsia="zh-HK"/>
        </w:rPr>
        <w:t>（</w:t>
      </w:r>
      <w:r w:rsidRPr="003C36E4">
        <w:rPr>
          <w:rFonts w:ascii="Times New Roman" w:hAnsi="Times New Roman" w:cs="Times New Roman"/>
          <w:bCs/>
          <w:lang w:eastAsia="zh-HK"/>
        </w:rPr>
        <w:t xml:space="preserve">4 </w:t>
      </w:r>
      <w:r>
        <w:rPr>
          <w:rFonts w:ascii="Times New Roman" w:hAnsi="Times New Roman" w:cs="Times New Roman" w:hint="eastAsia"/>
          <w:bCs/>
          <w:lang w:eastAsia="zh-HK"/>
        </w:rPr>
        <w:t>分）</w:t>
      </w:r>
    </w:p>
    <w:p w14:paraId="098811EE" w14:textId="1837FEDF" w:rsidR="00E61CB1" w:rsidRPr="00E61CB1" w:rsidRDefault="00E61CB1" w:rsidP="00E61CB1">
      <w:pPr>
        <w:spacing w:line="360" w:lineRule="auto"/>
        <w:jc w:val="both"/>
        <w:rPr>
          <w:rFonts w:ascii="Times New Roman" w:eastAsia="新細明體" w:hAnsi="Times New Roman" w:cs="Times New Roman"/>
          <w:color w:val="202124"/>
          <w:kern w:val="0"/>
        </w:rPr>
      </w:pPr>
      <w:r w:rsidRPr="00E61CB1">
        <w:rPr>
          <w:rFonts w:ascii="Times New Roman" w:eastAsia="新細明體" w:hAnsi="Times New Roman" w:cs="Times New Roman"/>
          <w:color w:val="202124"/>
          <w:kern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E09CF8" w14:textId="6BFFDD60" w:rsidR="003C36E4" w:rsidRDefault="003C36E4" w:rsidP="003444BA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</w:p>
    <w:p w14:paraId="689B94B4" w14:textId="50CB296D" w:rsidR="00B03028" w:rsidRPr="002B02F8" w:rsidRDefault="00B03028" w:rsidP="002B02F8">
      <w:pPr>
        <w:widowControl/>
        <w:rPr>
          <w:rFonts w:ascii="新細明體" w:eastAsia="新細明體" w:hAnsi="新細明體" w:cs="新細明體"/>
          <w:b/>
          <w:bCs/>
          <w:color w:val="202124"/>
          <w:kern w:val="0"/>
        </w:rPr>
      </w:pPr>
      <w:r>
        <w:rPr>
          <w:rFonts w:ascii="新細明體" w:eastAsia="新細明體" w:hAnsi="新細明體" w:cs="新細明體" w:hint="eastAsia"/>
          <w:b/>
          <w:bCs/>
          <w:color w:val="202124"/>
          <w:kern w:val="0"/>
        </w:rPr>
        <w:t>第三部分</w:t>
      </w:r>
      <w:r w:rsidRPr="0035645F">
        <w:rPr>
          <w:rFonts w:ascii="Times New Roman" w:eastAsia="新細明體" w:hAnsi="Times New Roman" w:cs="Times New Roman"/>
          <w:b/>
          <w:bCs/>
          <w:color w:val="202124"/>
          <w:kern w:val="0"/>
        </w:rPr>
        <w:t>：</w:t>
      </w:r>
      <w:r>
        <w:rPr>
          <w:rFonts w:ascii="Times New Roman" w:hAnsi="Times New Roman" w:cs="Times New Roman" w:hint="eastAsia"/>
          <w:b/>
        </w:rPr>
        <w:t>長答題</w:t>
      </w:r>
      <w:r>
        <w:rPr>
          <w:rFonts w:ascii="Times New Roman" w:eastAsia="新細明體" w:hAnsi="Times New Roman" w:cs="Times New Roman" w:hint="eastAsia"/>
          <w:b/>
          <w:bCs/>
          <w:color w:val="202124"/>
          <w:kern w:val="0"/>
        </w:rPr>
        <w:t>（</w:t>
      </w:r>
      <w:r>
        <w:rPr>
          <w:rFonts w:ascii="Times New Roman" w:eastAsia="新細明體" w:hAnsi="Times New Roman" w:cs="Times New Roman"/>
          <w:b/>
          <w:bCs/>
          <w:color w:val="202124"/>
          <w:kern w:val="0"/>
        </w:rPr>
        <w:t>18</w:t>
      </w:r>
      <w:r>
        <w:rPr>
          <w:rFonts w:ascii="Times New Roman" w:eastAsia="新細明體" w:hAnsi="Times New Roman" w:cs="Times New Roman" w:hint="eastAsia"/>
          <w:b/>
          <w:bCs/>
          <w:color w:val="202124"/>
          <w:kern w:val="0"/>
        </w:rPr>
        <w:t>分）</w:t>
      </w:r>
    </w:p>
    <w:p w14:paraId="33A49F66" w14:textId="6F2D7725" w:rsidR="00B03028" w:rsidRPr="00CF045A" w:rsidRDefault="00782272" w:rsidP="00CF045A">
      <w:pPr>
        <w:pStyle w:val="HTML"/>
        <w:numPr>
          <w:ilvl w:val="0"/>
          <w:numId w:val="4"/>
        </w:numPr>
        <w:spacing w:line="276" w:lineRule="auto"/>
        <w:jc w:val="both"/>
        <w:rPr>
          <w:rStyle w:val="y2iqfc"/>
          <w:rFonts w:ascii="新細明體" w:eastAsia="新細明體" w:hAnsi="新細明體" w:cs="新細明體"/>
          <w:color w:val="202124"/>
          <w:sz w:val="24"/>
          <w:szCs w:val="24"/>
          <w:lang w:val="en"/>
        </w:rPr>
      </w:pPr>
      <w:r w:rsidRPr="004051E9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找</w:t>
      </w:r>
      <w:r w:rsidR="00E447EF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一個餐飲服務品牌的真實例子，</w:t>
      </w:r>
      <w:r w:rsidR="00E447EF" w:rsidRPr="00DD2E1C">
        <w:rPr>
          <w:rStyle w:val="y2iqfc"/>
          <w:rFonts w:ascii="DengXian" w:eastAsia="新細明體" w:hAnsi="DengXian" w:cs="新細明體" w:hint="eastAsia"/>
          <w:color w:val="202124"/>
          <w:sz w:val="24"/>
          <w:szCs w:val="24"/>
          <w:lang w:val="en"/>
        </w:rPr>
        <w:t>用該例子</w:t>
      </w:r>
      <w:r w:rsidR="00E447EF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與太興集團</w:t>
      </w:r>
      <w:r w:rsidR="00B03028" w:rsidRPr="00CF045A">
        <w:rPr>
          <w:rStyle w:val="y2iqfc"/>
          <w:rFonts w:ascii="新細明體" w:eastAsia="新細明體" w:hAnsi="新細明體" w:cs="新細明體" w:hint="eastAsia"/>
          <w:color w:val="202124"/>
          <w:sz w:val="24"/>
          <w:szCs w:val="24"/>
          <w:lang w:val="en"/>
        </w:rPr>
        <w:t>在六大主要商業功能上進行比較和對比。</w:t>
      </w:r>
    </w:p>
    <w:p w14:paraId="4D83D602" w14:textId="77777777" w:rsidR="00B03028" w:rsidRPr="0041274F" w:rsidRDefault="00B03028" w:rsidP="00B03028">
      <w:pPr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Style w:val="a9"/>
        <w:tblW w:w="8359" w:type="dxa"/>
        <w:tblLook w:val="04A0" w:firstRow="1" w:lastRow="0" w:firstColumn="1" w:lastColumn="0" w:noHBand="0" w:noVBand="1"/>
      </w:tblPr>
      <w:tblGrid>
        <w:gridCol w:w="2122"/>
        <w:gridCol w:w="3118"/>
        <w:gridCol w:w="3119"/>
      </w:tblGrid>
      <w:tr w:rsidR="00B03028" w:rsidRPr="0041274F" w14:paraId="67486ADD" w14:textId="77777777" w:rsidTr="00DD2E1C">
        <w:tc>
          <w:tcPr>
            <w:tcW w:w="2122" w:type="dxa"/>
          </w:tcPr>
          <w:p w14:paraId="55B5EF48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主要商業功能</w:t>
            </w:r>
          </w:p>
        </w:tc>
        <w:tc>
          <w:tcPr>
            <w:tcW w:w="3118" w:type="dxa"/>
          </w:tcPr>
          <w:p w14:paraId="3FA96DDB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太興集團</w:t>
            </w:r>
          </w:p>
          <w:p w14:paraId="61E83616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（每個功能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1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分）</w:t>
            </w:r>
          </w:p>
        </w:tc>
        <w:tc>
          <w:tcPr>
            <w:tcW w:w="3119" w:type="dxa"/>
          </w:tcPr>
          <w:p w14:paraId="246FC76E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所選餐飲服務品牌</w:t>
            </w:r>
          </w:p>
          <w:p w14:paraId="6F428DD7" w14:textId="77777777" w:rsidR="00B03028" w:rsidRPr="008401F8" w:rsidRDefault="00B03028" w:rsidP="003B369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</w:rPr>
              <w:t>（每個功能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2</w:t>
            </w:r>
            <w:r w:rsidRPr="008401F8">
              <w:rPr>
                <w:rFonts w:ascii="Times New Roman" w:hAnsi="Times New Roman" w:cs="Times New Roman" w:hint="eastAsia"/>
                <w:b/>
                <w:bCs/>
              </w:rPr>
              <w:t>分）</w:t>
            </w:r>
          </w:p>
        </w:tc>
      </w:tr>
      <w:tr w:rsidR="00B03028" w:rsidRPr="0041274F" w14:paraId="1AB38FBE" w14:textId="77777777" w:rsidTr="00DD2E1C">
        <w:trPr>
          <w:trHeight w:val="1021"/>
        </w:trPr>
        <w:tc>
          <w:tcPr>
            <w:tcW w:w="2122" w:type="dxa"/>
          </w:tcPr>
          <w:p w14:paraId="60388091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人力資源管理</w:t>
            </w:r>
          </w:p>
        </w:tc>
        <w:tc>
          <w:tcPr>
            <w:tcW w:w="3118" w:type="dxa"/>
          </w:tcPr>
          <w:p w14:paraId="72A9242C" w14:textId="652EA7E2" w:rsidR="00B03028" w:rsidRPr="00B03028" w:rsidRDefault="00B03028" w:rsidP="00DD2E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（任何合理的答案</w:t>
            </w:r>
            <w:r w:rsidR="00D21AB5">
              <w:rPr>
                <w:rFonts w:ascii="Times New Roman" w:hAnsi="Times New Roman" w:cs="Times New Roman" w:hint="eastAsia"/>
                <w:bCs/>
                <w:lang w:eastAsia="zh-HK"/>
              </w:rPr>
              <w:t>，</w:t>
            </w:r>
            <w:r w:rsidR="00D21AB5" w:rsidRPr="00D21AB5"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例如太興集團採用集中招聘及考核制度</w:t>
            </w: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）</w:t>
            </w:r>
          </w:p>
        </w:tc>
        <w:tc>
          <w:tcPr>
            <w:tcW w:w="3119" w:type="dxa"/>
          </w:tcPr>
          <w:p w14:paraId="5DDDA298" w14:textId="292258A5" w:rsidR="00B03028" w:rsidRPr="00D21AB5" w:rsidRDefault="00B03028" w:rsidP="00D21AB5">
            <w:pPr>
              <w:spacing w:line="276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（任何其他合理的答案</w:t>
            </w:r>
            <w:r w:rsidR="00D21AB5">
              <w:rPr>
                <w:rFonts w:ascii="Times New Roman" w:hAnsi="Times New Roman" w:cs="Times New Roman" w:hint="eastAsia"/>
                <w:bCs/>
                <w:lang w:eastAsia="zh-HK"/>
              </w:rPr>
              <w:t>，</w:t>
            </w:r>
            <w:r w:rsidR="00D21AB5" w:rsidRPr="00D21AB5"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例如小型餐飲服務公司採用靈活的招聘方式和個人考核</w:t>
            </w:r>
            <w:r>
              <w:rPr>
                <w:rFonts w:ascii="Times New Roman" w:hAnsi="Times New Roman" w:cs="Times New Roman" w:hint="eastAsia"/>
                <w:bCs/>
                <w:color w:val="FF0000"/>
                <w:lang w:eastAsia="zh-HK"/>
              </w:rPr>
              <w:t>）</w:t>
            </w:r>
          </w:p>
        </w:tc>
      </w:tr>
      <w:tr w:rsidR="00B03028" w:rsidRPr="0041274F" w14:paraId="1A29E0A9" w14:textId="77777777" w:rsidTr="00DD2E1C">
        <w:trPr>
          <w:trHeight w:val="1021"/>
        </w:trPr>
        <w:tc>
          <w:tcPr>
            <w:tcW w:w="2122" w:type="dxa"/>
          </w:tcPr>
          <w:p w14:paraId="759E1C6D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財務管理</w:t>
            </w:r>
          </w:p>
        </w:tc>
        <w:tc>
          <w:tcPr>
            <w:tcW w:w="3118" w:type="dxa"/>
          </w:tcPr>
          <w:p w14:paraId="4DB56879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375D2EF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4E84D3F7" w14:textId="77777777" w:rsidTr="00DD2E1C">
        <w:trPr>
          <w:trHeight w:val="1021"/>
        </w:trPr>
        <w:tc>
          <w:tcPr>
            <w:tcW w:w="2122" w:type="dxa"/>
          </w:tcPr>
          <w:p w14:paraId="539C71F5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營運管理</w:t>
            </w:r>
            <w:r w:rsidRPr="00840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33CCB78B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FAA2CC8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05136752" w14:textId="77777777" w:rsidTr="00DD2E1C">
        <w:trPr>
          <w:trHeight w:val="1021"/>
        </w:trPr>
        <w:tc>
          <w:tcPr>
            <w:tcW w:w="2122" w:type="dxa"/>
          </w:tcPr>
          <w:p w14:paraId="58C4865E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市場營銷管理</w:t>
            </w:r>
          </w:p>
        </w:tc>
        <w:tc>
          <w:tcPr>
            <w:tcW w:w="3118" w:type="dxa"/>
          </w:tcPr>
          <w:p w14:paraId="0663A39C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37885AE2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7B705189" w14:textId="77777777" w:rsidTr="00DD2E1C">
        <w:trPr>
          <w:trHeight w:val="1021"/>
        </w:trPr>
        <w:tc>
          <w:tcPr>
            <w:tcW w:w="2122" w:type="dxa"/>
          </w:tcPr>
          <w:p w14:paraId="546F78C0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資訊管理</w:t>
            </w:r>
          </w:p>
        </w:tc>
        <w:tc>
          <w:tcPr>
            <w:tcW w:w="3118" w:type="dxa"/>
          </w:tcPr>
          <w:p w14:paraId="53782DEC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44869E36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03028" w:rsidRPr="0041274F" w14:paraId="1DFFBBF6" w14:textId="77777777" w:rsidTr="00DD2E1C">
        <w:trPr>
          <w:trHeight w:val="1021"/>
        </w:trPr>
        <w:tc>
          <w:tcPr>
            <w:tcW w:w="2122" w:type="dxa"/>
          </w:tcPr>
          <w:p w14:paraId="1EF4DF65" w14:textId="77777777" w:rsidR="00B03028" w:rsidRPr="008401F8" w:rsidRDefault="00B03028" w:rsidP="13C1127D">
            <w:pPr>
              <w:pStyle w:val="aa"/>
              <w:numPr>
                <w:ilvl w:val="0"/>
                <w:numId w:val="1"/>
              </w:numPr>
              <w:ind w:leftChars="0"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1F8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風險管理</w:t>
            </w:r>
          </w:p>
        </w:tc>
        <w:tc>
          <w:tcPr>
            <w:tcW w:w="3118" w:type="dxa"/>
          </w:tcPr>
          <w:p w14:paraId="332AEB73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109778BE" w14:textId="77777777" w:rsidR="00B03028" w:rsidRPr="0041274F" w:rsidRDefault="00B03028" w:rsidP="003B369E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DA82E9" w14:textId="77777777" w:rsidR="00B03028" w:rsidRDefault="00B03028" w:rsidP="00B03028">
      <w:pPr>
        <w:spacing w:line="276" w:lineRule="auto"/>
        <w:jc w:val="both"/>
        <w:rPr>
          <w:rFonts w:ascii="Times New Roman" w:hAnsi="Times New Roman" w:cs="Times New Roman"/>
        </w:rPr>
      </w:pPr>
    </w:p>
    <w:p w14:paraId="12A93B8F" w14:textId="63CE6A45" w:rsidR="00716656" w:rsidRPr="00716656" w:rsidRDefault="00716656" w:rsidP="00716656">
      <w:pPr>
        <w:rPr>
          <w:rFonts w:ascii="Times New Roman" w:eastAsia="新細明體" w:hAnsi="Times New Roman" w:cs="Times New Roman"/>
          <w:b/>
          <w:szCs w:val="22"/>
        </w:rPr>
      </w:pPr>
      <w:bookmarkStart w:id="1" w:name="_Hlk129956057"/>
      <w:r>
        <w:rPr>
          <w:rFonts w:ascii="Times New Roman" w:eastAsia="新細明體" w:hAnsi="Times New Roman" w:cs="Times New Roman" w:hint="eastAsia"/>
          <w:b/>
          <w:szCs w:val="22"/>
        </w:rPr>
        <w:t>參考資料：</w:t>
      </w:r>
      <w:bookmarkEnd w:id="1"/>
    </w:p>
    <w:p w14:paraId="45DDCA02" w14:textId="464D1293" w:rsidR="00B03028" w:rsidRPr="00716656" w:rsidRDefault="00716656" w:rsidP="00716656">
      <w:pPr>
        <w:jc w:val="both"/>
        <w:rPr>
          <w:rFonts w:ascii="Times New Roman" w:eastAsia="新細明體" w:hAnsi="Times New Roman" w:cs="Times New Roman"/>
          <w:szCs w:val="22"/>
        </w:rPr>
      </w:pPr>
      <w:r>
        <w:rPr>
          <w:rFonts w:ascii="Times New Roman" w:eastAsia="新細明體" w:hAnsi="Times New Roman" w:cs="Times New Roman" w:hint="eastAsia"/>
          <w:szCs w:val="22"/>
        </w:rPr>
        <w:t>陳怡光、白祖根（</w:t>
      </w:r>
      <w:r>
        <w:rPr>
          <w:rFonts w:ascii="Times New Roman" w:eastAsia="新細明體" w:hAnsi="Times New Roman" w:cs="Times New Roman"/>
          <w:szCs w:val="22"/>
        </w:rPr>
        <w:t>2022</w:t>
      </w:r>
      <w:r>
        <w:rPr>
          <w:rFonts w:ascii="Times New Roman" w:eastAsia="新細明體" w:hAnsi="Times New Roman" w:cs="Times New Roman" w:hint="eastAsia"/>
          <w:szCs w:val="22"/>
        </w:rPr>
        <w:t>）。《新高中</w:t>
      </w:r>
      <w:r>
        <w:rPr>
          <w:rFonts w:ascii="Times New Roman" w:eastAsia="新細明體" w:hAnsi="Times New Roman" w:cs="Times New Roman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szCs w:val="22"/>
        </w:rPr>
        <w:t>企業、會計與財務概論</w:t>
      </w:r>
      <w:r>
        <w:rPr>
          <w:rFonts w:ascii="Times New Roman" w:eastAsia="新細明體" w:hAnsi="Times New Roman" w:cs="Times New Roman"/>
          <w:szCs w:val="22"/>
        </w:rPr>
        <w:t xml:space="preserve"> </w:t>
      </w:r>
      <w:r>
        <w:rPr>
          <w:rFonts w:ascii="Times New Roman" w:eastAsia="新細明體" w:hAnsi="Times New Roman" w:cs="Times New Roman" w:hint="eastAsia"/>
          <w:szCs w:val="22"/>
        </w:rPr>
        <w:t>商業管理</w:t>
      </w:r>
      <w:r>
        <w:rPr>
          <w:rFonts w:ascii="Times New Roman" w:eastAsia="新細明體" w:hAnsi="Times New Roman" w:cs="Times New Roman"/>
          <w:szCs w:val="22"/>
        </w:rPr>
        <w:t>2</w:t>
      </w:r>
      <w:r>
        <w:rPr>
          <w:rFonts w:ascii="Times New Roman" w:eastAsia="新細明體" w:hAnsi="Times New Roman" w:cs="Times New Roman" w:hint="eastAsia"/>
          <w:szCs w:val="22"/>
        </w:rPr>
        <w:t>（選修部分）（第三版）》。培生。</w:t>
      </w:r>
    </w:p>
    <w:sectPr w:rsidR="00B03028" w:rsidRPr="00716656" w:rsidSect="00DD2E1C">
      <w:pgSz w:w="11906" w:h="16838"/>
      <w:pgMar w:top="1276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28050" w14:textId="77777777" w:rsidR="00487B1E" w:rsidRDefault="00487B1E" w:rsidP="001B0ADE">
      <w:r>
        <w:separator/>
      </w:r>
    </w:p>
  </w:endnote>
  <w:endnote w:type="continuationSeparator" w:id="0">
    <w:p w14:paraId="18423698" w14:textId="77777777" w:rsidR="00487B1E" w:rsidRDefault="00487B1E" w:rsidP="001B0ADE">
      <w:r>
        <w:continuationSeparator/>
      </w:r>
    </w:p>
  </w:endnote>
  <w:endnote w:type="continuationNotice" w:id="1">
    <w:p w14:paraId="73B64E2F" w14:textId="77777777" w:rsidR="00487B1E" w:rsidRDefault="00487B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7E47" w14:textId="77777777" w:rsidR="00487B1E" w:rsidRDefault="00487B1E" w:rsidP="001B0ADE">
      <w:r>
        <w:separator/>
      </w:r>
    </w:p>
  </w:footnote>
  <w:footnote w:type="continuationSeparator" w:id="0">
    <w:p w14:paraId="7CBF96D6" w14:textId="77777777" w:rsidR="00487B1E" w:rsidRDefault="00487B1E" w:rsidP="001B0ADE">
      <w:r>
        <w:continuationSeparator/>
      </w:r>
    </w:p>
  </w:footnote>
  <w:footnote w:type="continuationNotice" w:id="1">
    <w:p w14:paraId="7735E032" w14:textId="77777777" w:rsidR="00487B1E" w:rsidRDefault="00487B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403F"/>
    <w:multiLevelType w:val="hybridMultilevel"/>
    <w:tmpl w:val="EB34EF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A91A70"/>
    <w:multiLevelType w:val="hybridMultilevel"/>
    <w:tmpl w:val="DB806EF2"/>
    <w:lvl w:ilvl="0" w:tplc="F0FEC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B521113"/>
    <w:multiLevelType w:val="hybridMultilevel"/>
    <w:tmpl w:val="5C3837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731DE0"/>
    <w:multiLevelType w:val="hybridMultilevel"/>
    <w:tmpl w:val="8026C5FE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E9"/>
    <w:rsid w:val="000173AB"/>
    <w:rsid w:val="0003112B"/>
    <w:rsid w:val="00093439"/>
    <w:rsid w:val="00183CF6"/>
    <w:rsid w:val="001B0ADE"/>
    <w:rsid w:val="001C22D0"/>
    <w:rsid w:val="002130C6"/>
    <w:rsid w:val="00222222"/>
    <w:rsid w:val="0024075F"/>
    <w:rsid w:val="002B02F8"/>
    <w:rsid w:val="002B2595"/>
    <w:rsid w:val="002C3633"/>
    <w:rsid w:val="002D723B"/>
    <w:rsid w:val="002F2EF5"/>
    <w:rsid w:val="002F76AD"/>
    <w:rsid w:val="00315B73"/>
    <w:rsid w:val="003444BA"/>
    <w:rsid w:val="00365E11"/>
    <w:rsid w:val="003C36E4"/>
    <w:rsid w:val="003D7A18"/>
    <w:rsid w:val="004051E9"/>
    <w:rsid w:val="00426DBD"/>
    <w:rsid w:val="0045434D"/>
    <w:rsid w:val="00461937"/>
    <w:rsid w:val="00487B1E"/>
    <w:rsid w:val="004A190E"/>
    <w:rsid w:val="004C30AF"/>
    <w:rsid w:val="004D0D78"/>
    <w:rsid w:val="005D0634"/>
    <w:rsid w:val="00694429"/>
    <w:rsid w:val="006A778C"/>
    <w:rsid w:val="00716656"/>
    <w:rsid w:val="0074306E"/>
    <w:rsid w:val="00782272"/>
    <w:rsid w:val="0078737F"/>
    <w:rsid w:val="00822968"/>
    <w:rsid w:val="008411A1"/>
    <w:rsid w:val="00861E45"/>
    <w:rsid w:val="00867BA6"/>
    <w:rsid w:val="008B457B"/>
    <w:rsid w:val="008F0C57"/>
    <w:rsid w:val="00913061"/>
    <w:rsid w:val="00986C3F"/>
    <w:rsid w:val="009B70E6"/>
    <w:rsid w:val="009C7C50"/>
    <w:rsid w:val="00B03028"/>
    <w:rsid w:val="00B05D55"/>
    <w:rsid w:val="00B2175D"/>
    <w:rsid w:val="00B32AD9"/>
    <w:rsid w:val="00BF6E11"/>
    <w:rsid w:val="00C15F1D"/>
    <w:rsid w:val="00C47FA0"/>
    <w:rsid w:val="00C87142"/>
    <w:rsid w:val="00CB28B8"/>
    <w:rsid w:val="00CC0DE2"/>
    <w:rsid w:val="00CD7366"/>
    <w:rsid w:val="00CF045A"/>
    <w:rsid w:val="00CF722E"/>
    <w:rsid w:val="00D11A8E"/>
    <w:rsid w:val="00D21AB5"/>
    <w:rsid w:val="00D54027"/>
    <w:rsid w:val="00D77F1C"/>
    <w:rsid w:val="00D903FF"/>
    <w:rsid w:val="00DA68EA"/>
    <w:rsid w:val="00DD2E1C"/>
    <w:rsid w:val="00E071E1"/>
    <w:rsid w:val="00E23F86"/>
    <w:rsid w:val="00E447EF"/>
    <w:rsid w:val="00E61CB1"/>
    <w:rsid w:val="00E6585B"/>
    <w:rsid w:val="00E96FC9"/>
    <w:rsid w:val="00F15FE9"/>
    <w:rsid w:val="00FA2B52"/>
    <w:rsid w:val="00FA7400"/>
    <w:rsid w:val="13C1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96993D6"/>
  <w15:chartTrackingRefBased/>
  <w15:docId w15:val="{BE44C00C-B61A-BF4C-A199-56F36D33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28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68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DA68EA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y2iqfc">
    <w:name w:val="y2iqfc"/>
    <w:basedOn w:val="a0"/>
    <w:rsid w:val="00DA68EA"/>
  </w:style>
  <w:style w:type="paragraph" w:styleId="a3">
    <w:name w:val="header"/>
    <w:basedOn w:val="a"/>
    <w:link w:val="a4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1B0ADE"/>
  </w:style>
  <w:style w:type="paragraph" w:styleId="a5">
    <w:name w:val="footer"/>
    <w:basedOn w:val="a"/>
    <w:link w:val="a6"/>
    <w:uiPriority w:val="99"/>
    <w:unhideWhenUsed/>
    <w:rsid w:val="001B0ADE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1B0ADE"/>
  </w:style>
  <w:style w:type="paragraph" w:styleId="a7">
    <w:name w:val="Balloon Text"/>
    <w:basedOn w:val="a"/>
    <w:link w:val="a8"/>
    <w:uiPriority w:val="99"/>
    <w:semiHidden/>
    <w:unhideWhenUsed/>
    <w:rsid w:val="00D77F1C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77F1C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FA2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A2B52"/>
    <w:pPr>
      <w:widowControl/>
      <w:spacing w:line="276" w:lineRule="auto"/>
      <w:ind w:leftChars="200" w:left="480"/>
    </w:pPr>
    <w:rPr>
      <w:rFonts w:ascii="Arial" w:hAnsi="Arial" w:cs="Arial"/>
      <w:kern w:val="0"/>
      <w:sz w:val="22"/>
      <w:szCs w:val="22"/>
      <w:lang w:val="en-GB" w:eastAsia="zh-CN"/>
    </w:rPr>
  </w:style>
  <w:style w:type="character" w:styleId="ab">
    <w:name w:val="annotation reference"/>
    <w:basedOn w:val="a0"/>
    <w:uiPriority w:val="99"/>
    <w:semiHidden/>
    <w:unhideWhenUsed/>
    <w:rsid w:val="002130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30C6"/>
  </w:style>
  <w:style w:type="character" w:customStyle="1" w:styleId="ad">
    <w:name w:val="註解文字 字元"/>
    <w:basedOn w:val="a0"/>
    <w:link w:val="ac"/>
    <w:uiPriority w:val="99"/>
    <w:semiHidden/>
    <w:rsid w:val="002130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2130C6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30C6"/>
    <w:rPr>
      <w:b/>
      <w:bCs/>
    </w:rPr>
  </w:style>
  <w:style w:type="paragraph" w:styleId="af0">
    <w:name w:val="Revision"/>
    <w:hidden/>
    <w:uiPriority w:val="99"/>
    <w:semiHidden/>
    <w:rsid w:val="00913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d36c9b-7b71-4dcd-9d5c-f584dcd28e9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721258EF013F40A0294BDA209D6882" ma:contentTypeVersion="9" ma:contentTypeDescription="Create a new document." ma:contentTypeScope="" ma:versionID="106e26422ab8f8860942262331e65a96">
  <xsd:schema xmlns:xsd="http://www.w3.org/2001/XMLSchema" xmlns:xs="http://www.w3.org/2001/XMLSchema" xmlns:p="http://schemas.microsoft.com/office/2006/metadata/properties" xmlns:ns3="29d36c9b-7b71-4dcd-9d5c-f584dcd28e9c" xmlns:ns4="248543e5-5ac0-400c-b938-e8e5d7320002" targetNamespace="http://schemas.microsoft.com/office/2006/metadata/properties" ma:root="true" ma:fieldsID="cace79d3e8af9106bfb107d80975eae8" ns3:_="" ns4:_="">
    <xsd:import namespace="29d36c9b-7b71-4dcd-9d5c-f584dcd28e9c"/>
    <xsd:import namespace="248543e5-5ac0-400c-b938-e8e5d73200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6c9b-7b71-4dcd-9d5c-f584dcd28e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8543e5-5ac0-400c-b938-e8e5d7320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B6B0-A14C-4640-812D-304C09EB2D08}">
  <ds:schemaRefs>
    <ds:schemaRef ds:uri="29d36c9b-7b71-4dcd-9d5c-f584dcd28e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48543e5-5ac0-400c-b938-e8e5d732000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3804EC-CC58-4B37-9EFC-6932087CB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d36c9b-7b71-4dcd-9d5c-f584dcd28e9c"/>
    <ds:schemaRef ds:uri="248543e5-5ac0-400c-b938-e8e5d7320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BE1FA0-5395-45ED-9EDE-727A0F550C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F6039F-CE71-48C7-8AC2-B0A2BF84C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KWOK SHING 11291862</dc:creator>
  <cp:keywords/>
  <dc:description/>
  <cp:lastModifiedBy>CDO(TE)11</cp:lastModifiedBy>
  <cp:revision>4</cp:revision>
  <cp:lastPrinted>2023-02-21T02:53:00Z</cp:lastPrinted>
  <dcterms:created xsi:type="dcterms:W3CDTF">2024-01-11T04:53:00Z</dcterms:created>
  <dcterms:modified xsi:type="dcterms:W3CDTF">2024-01-11T04:55:00Z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58b77e0cff7c75677f3f7cd50071fbbc1586c6afdd2c7b48e5c43f5b37d038a1</vt:lpwstr>
  </property>
  <property fmtid="{D5CDD505-2E9C-101B-9397-08002B2CF9AE}" pid="3" name="ContentTypeId">
    <vt:lpwstr>0x0101008A721258EF013F40A0294BDA209D6882</vt:lpwstr>
  </property>
</Properties>
</file>